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78" w:rsidRDefault="00660878" w:rsidP="0007050B">
      <w:pPr>
        <w:pStyle w:val="Default"/>
        <w:rPr>
          <w:b/>
          <w:bCs/>
          <w:sz w:val="36"/>
          <w:szCs w:val="36"/>
        </w:rPr>
      </w:pPr>
      <w:r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7E52FA84" wp14:editId="5061852D">
            <wp:simplePos x="0" y="0"/>
            <wp:positionH relativeFrom="column">
              <wp:posOffset>2128520</wp:posOffset>
            </wp:positionH>
            <wp:positionV relativeFrom="paragraph">
              <wp:posOffset>-466090</wp:posOffset>
            </wp:positionV>
            <wp:extent cx="1748790" cy="1343025"/>
            <wp:effectExtent l="0" t="0" r="381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Bidi"/>
          <w:b/>
          <w:bCs/>
          <w:noProof/>
          <w:color w:val="auto"/>
          <w:sz w:val="22"/>
          <w:szCs w:val="22"/>
          <w:lang w:eastAsia="en-GB"/>
        </w:rPr>
        <w:drawing>
          <wp:anchor distT="0" distB="0" distL="114300" distR="114300" simplePos="0" relativeHeight="251662336" behindDoc="1" locked="0" layoutInCell="1" allowOverlap="1" wp14:anchorId="23E237A2" wp14:editId="387CFCD2">
            <wp:simplePos x="0" y="0"/>
            <wp:positionH relativeFrom="column">
              <wp:posOffset>3982085</wp:posOffset>
            </wp:positionH>
            <wp:positionV relativeFrom="paragraph">
              <wp:posOffset>-650240</wp:posOffset>
            </wp:positionV>
            <wp:extent cx="2447925" cy="161988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5168" behindDoc="1" locked="0" layoutInCell="1" allowOverlap="1" wp14:anchorId="2DFBDC42" wp14:editId="323D8CE5">
            <wp:simplePos x="0" y="0"/>
            <wp:positionH relativeFrom="column">
              <wp:posOffset>-209550</wp:posOffset>
            </wp:positionH>
            <wp:positionV relativeFrom="paragraph">
              <wp:posOffset>-394970</wp:posOffset>
            </wp:positionV>
            <wp:extent cx="2193290" cy="788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0878" w:rsidRDefault="00660878" w:rsidP="0007050B">
      <w:pPr>
        <w:pStyle w:val="Default"/>
        <w:rPr>
          <w:b/>
          <w:bCs/>
          <w:sz w:val="36"/>
          <w:szCs w:val="36"/>
        </w:rPr>
      </w:pPr>
    </w:p>
    <w:p w:rsidR="00660878" w:rsidRDefault="00660878" w:rsidP="0007050B">
      <w:pPr>
        <w:pStyle w:val="Default"/>
        <w:rPr>
          <w:b/>
          <w:bCs/>
          <w:sz w:val="36"/>
          <w:szCs w:val="36"/>
        </w:rPr>
      </w:pPr>
    </w:p>
    <w:p w:rsidR="00660878" w:rsidRDefault="00660878" w:rsidP="0007050B">
      <w:pPr>
        <w:pStyle w:val="Default"/>
        <w:rPr>
          <w:b/>
          <w:bCs/>
          <w:sz w:val="36"/>
          <w:szCs w:val="36"/>
        </w:rPr>
      </w:pPr>
    </w:p>
    <w:p w:rsidR="0007050B" w:rsidRPr="00660878" w:rsidRDefault="0007050B" w:rsidP="00660878">
      <w:pPr>
        <w:pStyle w:val="Default"/>
        <w:jc w:val="center"/>
      </w:pPr>
      <w:r>
        <w:rPr>
          <w:b/>
          <w:bCs/>
          <w:sz w:val="36"/>
          <w:szCs w:val="36"/>
        </w:rPr>
        <w:t xml:space="preserve">THANET PRIMARY SCHOOLS </w:t>
      </w:r>
      <w:r w:rsidR="00660878">
        <w:rPr>
          <w:b/>
          <w:bCs/>
          <w:sz w:val="36"/>
          <w:szCs w:val="36"/>
        </w:rPr>
        <w:t>CROSS-COUNTRY EVENT</w:t>
      </w:r>
    </w:p>
    <w:p w:rsidR="00660878" w:rsidRDefault="00660878" w:rsidP="0007050B">
      <w:pPr>
        <w:pStyle w:val="Default"/>
        <w:rPr>
          <w:b/>
          <w:bCs/>
          <w:sz w:val="32"/>
          <w:szCs w:val="32"/>
        </w:rPr>
      </w:pPr>
    </w:p>
    <w:p w:rsidR="0007050B" w:rsidRDefault="00F5760D" w:rsidP="00660878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GUIDANCE</w:t>
      </w:r>
      <w:r w:rsidR="00660878">
        <w:rPr>
          <w:b/>
          <w:bCs/>
          <w:sz w:val="32"/>
          <w:szCs w:val="32"/>
        </w:rPr>
        <w:t xml:space="preserve"> FOR DISABLED RUNNERS</w:t>
      </w:r>
    </w:p>
    <w:p w:rsidR="00660878" w:rsidRPr="005E0B0C" w:rsidRDefault="0007050B" w:rsidP="0007050B">
      <w:pPr>
        <w:pStyle w:val="Default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 </w:t>
      </w:r>
    </w:p>
    <w:p w:rsidR="00660878" w:rsidRDefault="00660878" w:rsidP="00660878">
      <w:pPr>
        <w:pStyle w:val="Default"/>
        <w:numPr>
          <w:ilvl w:val="0"/>
          <w:numId w:val="2"/>
        </w:numPr>
        <w:rPr>
          <w:rFonts w:cstheme="minorBidi"/>
          <w:bCs/>
          <w:color w:val="auto"/>
          <w:sz w:val="26"/>
          <w:szCs w:val="26"/>
        </w:rPr>
      </w:pPr>
      <w:r w:rsidRPr="005E0B0C">
        <w:rPr>
          <w:rFonts w:cstheme="minorBidi"/>
          <w:bCs/>
          <w:color w:val="auto"/>
          <w:sz w:val="26"/>
          <w:szCs w:val="26"/>
        </w:rPr>
        <w:t>This guidance only applies to children whose disability prevents them from completing the set distance for their age group, but who can still cover a distance of 100 metres</w:t>
      </w:r>
    </w:p>
    <w:p w:rsidR="00511342" w:rsidRPr="005E0B0C" w:rsidRDefault="00511342" w:rsidP="00660878">
      <w:pPr>
        <w:pStyle w:val="Default"/>
        <w:numPr>
          <w:ilvl w:val="0"/>
          <w:numId w:val="2"/>
        </w:numPr>
        <w:rPr>
          <w:rFonts w:cstheme="minorBidi"/>
          <w:bCs/>
          <w:color w:val="auto"/>
          <w:sz w:val="26"/>
          <w:szCs w:val="26"/>
        </w:rPr>
      </w:pPr>
      <w:r>
        <w:rPr>
          <w:rFonts w:cstheme="minorBidi"/>
          <w:bCs/>
          <w:color w:val="auto"/>
          <w:sz w:val="26"/>
          <w:szCs w:val="26"/>
        </w:rPr>
        <w:t>Due to the terrain, this is not suitable for wheelchair bound children</w:t>
      </w:r>
    </w:p>
    <w:p w:rsidR="00660878" w:rsidRPr="005E0B0C" w:rsidRDefault="00660878" w:rsidP="00660878">
      <w:pPr>
        <w:pStyle w:val="Default"/>
        <w:numPr>
          <w:ilvl w:val="0"/>
          <w:numId w:val="2"/>
        </w:numPr>
        <w:rPr>
          <w:rFonts w:cstheme="minorBidi"/>
          <w:bCs/>
          <w:color w:val="auto"/>
          <w:sz w:val="26"/>
          <w:szCs w:val="26"/>
        </w:rPr>
      </w:pPr>
      <w:r w:rsidRPr="005E0B0C">
        <w:rPr>
          <w:rFonts w:cstheme="minorBidi"/>
          <w:bCs/>
          <w:color w:val="auto"/>
          <w:sz w:val="26"/>
          <w:szCs w:val="26"/>
        </w:rPr>
        <w:t xml:space="preserve">Thanet Athletics Club will provide a ‘feeder lane’ </w:t>
      </w:r>
      <w:r w:rsidR="00541354" w:rsidRPr="005E0B0C">
        <w:rPr>
          <w:rFonts w:cstheme="minorBidi"/>
          <w:bCs/>
          <w:color w:val="auto"/>
          <w:sz w:val="26"/>
          <w:szCs w:val="26"/>
        </w:rPr>
        <w:t>100 metres from the finish line, which will allow the disabled runners to mingle and finish with the main body of runners</w:t>
      </w:r>
      <w:r w:rsidR="003F418E" w:rsidRPr="005E0B0C">
        <w:rPr>
          <w:rFonts w:cstheme="minorBidi"/>
          <w:bCs/>
          <w:color w:val="auto"/>
          <w:sz w:val="26"/>
          <w:szCs w:val="26"/>
        </w:rPr>
        <w:t>, where they will receive their finisher</w:t>
      </w:r>
      <w:r w:rsidR="005E0B0C">
        <w:rPr>
          <w:rFonts w:cstheme="minorBidi"/>
          <w:bCs/>
          <w:color w:val="auto"/>
          <w:sz w:val="26"/>
          <w:szCs w:val="26"/>
        </w:rPr>
        <w:t>’</w:t>
      </w:r>
      <w:r w:rsidR="003F418E" w:rsidRPr="005E0B0C">
        <w:rPr>
          <w:rFonts w:cstheme="minorBidi"/>
          <w:bCs/>
          <w:color w:val="auto"/>
          <w:sz w:val="26"/>
          <w:szCs w:val="26"/>
        </w:rPr>
        <w:t>s medal</w:t>
      </w:r>
      <w:r w:rsidRPr="005E0B0C">
        <w:rPr>
          <w:rFonts w:cstheme="minorBidi"/>
          <w:bCs/>
          <w:color w:val="auto"/>
          <w:sz w:val="26"/>
          <w:szCs w:val="26"/>
        </w:rPr>
        <w:t xml:space="preserve"> </w:t>
      </w:r>
    </w:p>
    <w:p w:rsidR="00660878" w:rsidRPr="005E0B0C" w:rsidRDefault="00660878" w:rsidP="00660878">
      <w:pPr>
        <w:pStyle w:val="Default"/>
        <w:numPr>
          <w:ilvl w:val="0"/>
          <w:numId w:val="2"/>
        </w:numPr>
        <w:rPr>
          <w:rFonts w:cstheme="minorBidi"/>
          <w:bCs/>
          <w:color w:val="auto"/>
          <w:sz w:val="26"/>
          <w:szCs w:val="26"/>
        </w:rPr>
      </w:pPr>
      <w:r w:rsidRPr="005E0B0C">
        <w:rPr>
          <w:rFonts w:cstheme="minorBidi"/>
          <w:bCs/>
          <w:color w:val="auto"/>
          <w:sz w:val="26"/>
          <w:szCs w:val="26"/>
        </w:rPr>
        <w:t xml:space="preserve">It is the responsibility of the school to ensure that disabled runners are in position and ready to go when the race for their </w:t>
      </w:r>
      <w:r w:rsidR="003F418E" w:rsidRPr="005E0B0C">
        <w:rPr>
          <w:rFonts w:cstheme="minorBidi"/>
          <w:bCs/>
          <w:color w:val="auto"/>
          <w:sz w:val="26"/>
          <w:szCs w:val="26"/>
        </w:rPr>
        <w:t xml:space="preserve">own </w:t>
      </w:r>
      <w:r w:rsidR="00541354" w:rsidRPr="005E0B0C">
        <w:rPr>
          <w:rFonts w:cstheme="minorBidi"/>
          <w:bCs/>
          <w:color w:val="auto"/>
          <w:sz w:val="26"/>
          <w:szCs w:val="26"/>
        </w:rPr>
        <w:t>age and gender starts</w:t>
      </w:r>
      <w:r w:rsidR="005E0B0C" w:rsidRPr="005E0B0C">
        <w:rPr>
          <w:rFonts w:cstheme="minorBidi"/>
          <w:bCs/>
          <w:color w:val="auto"/>
          <w:sz w:val="26"/>
          <w:szCs w:val="26"/>
        </w:rPr>
        <w:t>. Members of TAC will be happy to indicate where the feeder lane is located.</w:t>
      </w:r>
    </w:p>
    <w:p w:rsidR="00541354" w:rsidRPr="005E0B0C" w:rsidRDefault="00541354" w:rsidP="00660878">
      <w:pPr>
        <w:pStyle w:val="Default"/>
        <w:numPr>
          <w:ilvl w:val="0"/>
          <w:numId w:val="2"/>
        </w:numPr>
        <w:rPr>
          <w:rFonts w:cstheme="minorBidi"/>
          <w:bCs/>
          <w:color w:val="auto"/>
          <w:sz w:val="26"/>
          <w:szCs w:val="26"/>
        </w:rPr>
      </w:pPr>
      <w:r w:rsidRPr="005E0B0C">
        <w:rPr>
          <w:rFonts w:cstheme="minorBidi"/>
          <w:bCs/>
          <w:color w:val="auto"/>
          <w:sz w:val="26"/>
          <w:szCs w:val="26"/>
        </w:rPr>
        <w:t xml:space="preserve">The disabled runners </w:t>
      </w:r>
      <w:r w:rsidRPr="005E0B0C">
        <w:rPr>
          <w:rFonts w:cstheme="minorBidi"/>
          <w:bCs/>
          <w:color w:val="auto"/>
          <w:sz w:val="26"/>
          <w:szCs w:val="26"/>
          <w:u w:val="single"/>
        </w:rPr>
        <w:t>must not</w:t>
      </w:r>
      <w:r w:rsidRPr="005E0B0C">
        <w:rPr>
          <w:rFonts w:cstheme="minorBidi"/>
          <w:bCs/>
          <w:color w:val="auto"/>
          <w:sz w:val="26"/>
          <w:szCs w:val="26"/>
        </w:rPr>
        <w:t xml:space="preserve"> start until</w:t>
      </w:r>
      <w:r w:rsidR="003F418E" w:rsidRPr="005E0B0C">
        <w:rPr>
          <w:rFonts w:cstheme="minorBidi"/>
          <w:bCs/>
          <w:color w:val="auto"/>
          <w:sz w:val="26"/>
          <w:szCs w:val="26"/>
        </w:rPr>
        <w:t xml:space="preserve"> </w:t>
      </w:r>
      <w:r w:rsidR="001B01B6">
        <w:rPr>
          <w:rFonts w:cstheme="minorBidi"/>
          <w:bCs/>
          <w:color w:val="auto"/>
          <w:sz w:val="26"/>
          <w:szCs w:val="26"/>
        </w:rPr>
        <w:t xml:space="preserve">a TAC </w:t>
      </w:r>
      <w:proofErr w:type="spellStart"/>
      <w:r w:rsidR="001B01B6">
        <w:rPr>
          <w:rFonts w:cstheme="minorBidi"/>
          <w:bCs/>
          <w:color w:val="auto"/>
          <w:sz w:val="26"/>
          <w:szCs w:val="26"/>
        </w:rPr>
        <w:t>marshall</w:t>
      </w:r>
      <w:proofErr w:type="spellEnd"/>
      <w:r w:rsidR="001B01B6">
        <w:rPr>
          <w:rFonts w:cstheme="minorBidi"/>
          <w:bCs/>
          <w:color w:val="auto"/>
          <w:sz w:val="26"/>
          <w:szCs w:val="26"/>
        </w:rPr>
        <w:t xml:space="preserve"> deems it safe to do so. Schools must inform the </w:t>
      </w:r>
      <w:proofErr w:type="spellStart"/>
      <w:r w:rsidR="001B01B6">
        <w:rPr>
          <w:rFonts w:cstheme="minorBidi"/>
          <w:bCs/>
          <w:color w:val="auto"/>
          <w:sz w:val="26"/>
          <w:szCs w:val="26"/>
        </w:rPr>
        <w:t>marshalls</w:t>
      </w:r>
      <w:proofErr w:type="spellEnd"/>
      <w:r w:rsidR="001B01B6">
        <w:rPr>
          <w:rFonts w:cstheme="minorBidi"/>
          <w:bCs/>
          <w:color w:val="auto"/>
          <w:sz w:val="26"/>
          <w:szCs w:val="26"/>
        </w:rPr>
        <w:t xml:space="preserve"> </w:t>
      </w:r>
      <w:r w:rsidR="001B01B6" w:rsidRPr="001B01B6">
        <w:rPr>
          <w:rFonts w:cstheme="minorBidi"/>
          <w:bCs/>
          <w:color w:val="auto"/>
          <w:sz w:val="26"/>
          <w:szCs w:val="26"/>
          <w:u w:val="single"/>
        </w:rPr>
        <w:t>well before</w:t>
      </w:r>
      <w:r w:rsidR="001B01B6">
        <w:rPr>
          <w:rFonts w:cstheme="minorBidi"/>
          <w:bCs/>
          <w:color w:val="auto"/>
          <w:sz w:val="26"/>
          <w:szCs w:val="26"/>
        </w:rPr>
        <w:t xml:space="preserve"> the race starts if a</w:t>
      </w:r>
      <w:r w:rsidR="0021729E">
        <w:rPr>
          <w:rFonts w:cstheme="minorBidi"/>
          <w:bCs/>
          <w:color w:val="auto"/>
          <w:sz w:val="26"/>
          <w:szCs w:val="26"/>
        </w:rPr>
        <w:t xml:space="preserve"> disabled runner is taking part</w:t>
      </w:r>
    </w:p>
    <w:p w:rsidR="00541354" w:rsidRPr="005E0B0C" w:rsidRDefault="00541354" w:rsidP="00660878">
      <w:pPr>
        <w:pStyle w:val="Default"/>
        <w:numPr>
          <w:ilvl w:val="0"/>
          <w:numId w:val="2"/>
        </w:numPr>
        <w:rPr>
          <w:rFonts w:cstheme="minorBidi"/>
          <w:bCs/>
          <w:color w:val="auto"/>
          <w:sz w:val="26"/>
          <w:szCs w:val="26"/>
        </w:rPr>
      </w:pPr>
      <w:r w:rsidRPr="005E0B0C">
        <w:rPr>
          <w:rFonts w:cstheme="minorBidi"/>
          <w:bCs/>
          <w:color w:val="auto"/>
          <w:sz w:val="26"/>
          <w:szCs w:val="26"/>
        </w:rPr>
        <w:t>If the disabled runner requires a guide (</w:t>
      </w:r>
      <w:proofErr w:type="spellStart"/>
      <w:r w:rsidRPr="005E0B0C">
        <w:rPr>
          <w:rFonts w:cstheme="minorBidi"/>
          <w:bCs/>
          <w:color w:val="auto"/>
          <w:sz w:val="26"/>
          <w:szCs w:val="26"/>
        </w:rPr>
        <w:t>eg</w:t>
      </w:r>
      <w:proofErr w:type="spellEnd"/>
      <w:r w:rsidRPr="005E0B0C">
        <w:rPr>
          <w:rFonts w:cstheme="minorBidi"/>
          <w:bCs/>
          <w:color w:val="auto"/>
          <w:sz w:val="26"/>
          <w:szCs w:val="26"/>
        </w:rPr>
        <w:t xml:space="preserve"> visual impairment) then the guide should </w:t>
      </w:r>
      <w:r w:rsidRPr="005E0B0C">
        <w:rPr>
          <w:rFonts w:cstheme="minorBidi"/>
          <w:bCs/>
          <w:color w:val="auto"/>
          <w:sz w:val="26"/>
          <w:szCs w:val="26"/>
          <w:u w:val="single"/>
        </w:rPr>
        <w:t>not</w:t>
      </w:r>
      <w:r w:rsidRPr="005E0B0C">
        <w:rPr>
          <w:rFonts w:cstheme="minorBidi"/>
          <w:bCs/>
          <w:color w:val="auto"/>
          <w:sz w:val="26"/>
          <w:szCs w:val="26"/>
        </w:rPr>
        <w:t xml:space="preserve"> wear a number, but must closely accompany the runner at all times</w:t>
      </w:r>
      <w:r w:rsidR="003F418E" w:rsidRPr="005E0B0C">
        <w:rPr>
          <w:rFonts w:cstheme="minorBidi"/>
          <w:bCs/>
          <w:color w:val="auto"/>
          <w:sz w:val="26"/>
          <w:szCs w:val="26"/>
        </w:rPr>
        <w:t>. A wrist attachment may be used if necessary</w:t>
      </w:r>
    </w:p>
    <w:p w:rsidR="003F418E" w:rsidRDefault="003F418E" w:rsidP="003F418E">
      <w:pPr>
        <w:pStyle w:val="Default"/>
        <w:ind w:left="720"/>
        <w:rPr>
          <w:rFonts w:cstheme="minorBidi"/>
          <w:bCs/>
          <w:color w:val="auto"/>
          <w:sz w:val="28"/>
          <w:szCs w:val="28"/>
        </w:rPr>
      </w:pPr>
    </w:p>
    <w:p w:rsidR="00740238" w:rsidRPr="00660878" w:rsidRDefault="00740238" w:rsidP="003F418E">
      <w:pPr>
        <w:pStyle w:val="Default"/>
        <w:ind w:left="720"/>
        <w:rPr>
          <w:rFonts w:cstheme="minorBidi"/>
          <w:bCs/>
          <w:color w:val="auto"/>
          <w:sz w:val="28"/>
          <w:szCs w:val="28"/>
        </w:rPr>
      </w:pPr>
      <w:bookmarkStart w:id="0" w:name="_GoBack"/>
      <w:bookmarkEnd w:id="0"/>
    </w:p>
    <w:p w:rsidR="0007050B" w:rsidRDefault="00B83B47" w:rsidP="0007050B">
      <w:pPr>
        <w:pStyle w:val="Defaul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*Vehicle access/parking through </w:t>
      </w:r>
      <w:r w:rsidR="00664601">
        <w:rPr>
          <w:rFonts w:cstheme="minorBidi"/>
          <w:b/>
          <w:bCs/>
          <w:color w:val="auto"/>
          <w:sz w:val="22"/>
          <w:szCs w:val="22"/>
          <w:u w:val="single"/>
        </w:rPr>
        <w:t>Gate 3</w:t>
      </w:r>
      <w:r w:rsidRPr="00B83B47">
        <w:rPr>
          <w:rFonts w:cstheme="minorBidi"/>
          <w:b/>
          <w:bCs/>
          <w:color w:val="auto"/>
          <w:sz w:val="22"/>
          <w:szCs w:val="22"/>
          <w:u w:val="single"/>
        </w:rPr>
        <w:t xml:space="preserve"> Manston Road</w:t>
      </w:r>
      <w:r w:rsidR="00757C1F">
        <w:rPr>
          <w:rFonts w:cstheme="minorBidi"/>
          <w:b/>
          <w:bCs/>
          <w:color w:val="auto"/>
          <w:sz w:val="22"/>
          <w:szCs w:val="22"/>
          <w:u w:val="single"/>
        </w:rPr>
        <w:t xml:space="preserve"> Only</w:t>
      </w:r>
    </w:p>
    <w:p w:rsidR="00B83B47" w:rsidRDefault="00B83B47" w:rsidP="0007050B">
      <w:pPr>
        <w:pStyle w:val="Default"/>
        <w:rPr>
          <w:rFonts w:cstheme="minorBidi"/>
          <w:b/>
          <w:color w:val="auto"/>
          <w:sz w:val="22"/>
          <w:szCs w:val="22"/>
        </w:rPr>
      </w:pPr>
      <w:r w:rsidRPr="00B83B47">
        <w:rPr>
          <w:rFonts w:cstheme="minorBidi"/>
          <w:b/>
          <w:color w:val="auto"/>
          <w:sz w:val="22"/>
          <w:szCs w:val="22"/>
        </w:rPr>
        <w:t>*Pedestrian Access via main entrance-Park Lane</w:t>
      </w:r>
    </w:p>
    <w:p w:rsidR="00664601" w:rsidRDefault="00664601" w:rsidP="0007050B">
      <w:pPr>
        <w:pStyle w:val="Default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*Disabled Parking via Main entrance-Park Lane</w:t>
      </w:r>
    </w:p>
    <w:p w:rsidR="00E4725B" w:rsidRDefault="00E4725B" w:rsidP="0007050B">
      <w:pPr>
        <w:pStyle w:val="Default"/>
        <w:rPr>
          <w:rFonts w:cstheme="minorBidi"/>
          <w:b/>
          <w:color w:val="auto"/>
          <w:sz w:val="22"/>
          <w:szCs w:val="22"/>
        </w:rPr>
      </w:pPr>
      <w:r>
        <w:rPr>
          <w:rFonts w:cstheme="minorBidi"/>
          <w:b/>
          <w:color w:val="auto"/>
          <w:sz w:val="22"/>
          <w:szCs w:val="22"/>
        </w:rPr>
        <w:t>*</w:t>
      </w:r>
      <w:r w:rsidRPr="00E4725B">
        <w:rPr>
          <w:rFonts w:cstheme="minorBidi"/>
          <w:b/>
          <w:color w:val="FF0000"/>
          <w:sz w:val="22"/>
          <w:szCs w:val="22"/>
        </w:rPr>
        <w:t>NO DOGS PERMITTED ON SITE</w:t>
      </w:r>
      <w:r>
        <w:rPr>
          <w:rFonts w:cstheme="minorBidi"/>
          <w:b/>
          <w:color w:val="FF0000"/>
          <w:sz w:val="22"/>
          <w:szCs w:val="22"/>
        </w:rPr>
        <w:t xml:space="preserve"> OTHER THAN GUIDE DOGS </w:t>
      </w:r>
    </w:p>
    <w:p w:rsidR="00B83B47" w:rsidRPr="00B83B47" w:rsidRDefault="00B83B47" w:rsidP="00664601">
      <w:pPr>
        <w:pStyle w:val="Default"/>
        <w:jc w:val="right"/>
        <w:rPr>
          <w:rFonts w:cstheme="minorBidi"/>
          <w:b/>
          <w:color w:val="auto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7"/>
        <w:gridCol w:w="1077"/>
        <w:gridCol w:w="1077"/>
        <w:gridCol w:w="1077"/>
        <w:gridCol w:w="1077"/>
        <w:gridCol w:w="1077"/>
      </w:tblGrid>
      <w:tr w:rsidR="0007050B" w:rsidTr="00B83B47">
        <w:trPr>
          <w:trHeight w:val="207"/>
        </w:trPr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Girls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1km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3 Boys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1km</w:t>
            </w:r>
          </w:p>
        </w:tc>
      </w:tr>
      <w:tr w:rsidR="0007050B" w:rsidTr="00B83B47">
        <w:trPr>
          <w:trHeight w:val="207"/>
        </w:trPr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10:40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 Girls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1km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4 Boys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1km</w:t>
            </w:r>
          </w:p>
        </w:tc>
      </w:tr>
      <w:tr w:rsidR="0007050B" w:rsidTr="00B83B47">
        <w:trPr>
          <w:trHeight w:val="207"/>
        </w:trPr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Girls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1.5km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5 Boys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1.5km</w:t>
            </w:r>
          </w:p>
        </w:tc>
      </w:tr>
      <w:tr w:rsidR="0007050B" w:rsidTr="00B83B47">
        <w:trPr>
          <w:trHeight w:val="207"/>
        </w:trPr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12:00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6 Girls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1.5km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Year 6 Boys</w:t>
            </w:r>
          </w:p>
        </w:tc>
        <w:tc>
          <w:tcPr>
            <w:tcW w:w="1077" w:type="dxa"/>
          </w:tcPr>
          <w:p w:rsidR="0007050B" w:rsidRDefault="0007050B" w:rsidP="005E0B0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1.5km</w:t>
            </w:r>
          </w:p>
        </w:tc>
      </w:tr>
    </w:tbl>
    <w:p w:rsidR="0007050B" w:rsidRPr="00E4725B" w:rsidRDefault="00E4725B" w:rsidP="0007050B">
      <w:pPr>
        <w:pStyle w:val="Default"/>
      </w:pP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46B9C7A" wp14:editId="2F5EA28D">
            <wp:simplePos x="0" y="0"/>
            <wp:positionH relativeFrom="column">
              <wp:posOffset>5173345</wp:posOffset>
            </wp:positionH>
            <wp:positionV relativeFrom="paragraph">
              <wp:posOffset>707389</wp:posOffset>
            </wp:positionV>
            <wp:extent cx="652145" cy="752475"/>
            <wp:effectExtent l="0" t="0" r="0" b="9525"/>
            <wp:wrapNone/>
            <wp:docPr id="6" name="Picture 6" descr="Image result for no dogs allow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o dogs allow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3B47">
        <w:br w:type="textWrapping" w:clear="all"/>
      </w:r>
      <w:r w:rsidR="0007050B" w:rsidRPr="00757C1F">
        <w:rPr>
          <w:color w:val="FF0000"/>
          <w:sz w:val="23"/>
          <w:szCs w:val="23"/>
        </w:rPr>
        <w:t xml:space="preserve">Entry through schools only, no late entries and no entries on the day </w:t>
      </w:r>
    </w:p>
    <w:p w:rsidR="000656C3" w:rsidRDefault="0007050B" w:rsidP="0007050B">
      <w:pPr>
        <w:rPr>
          <w:rStyle w:val="Hyperlink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Further information, updates and results at </w:t>
      </w:r>
      <w:hyperlink r:id="rId12" w:history="1">
        <w:r w:rsidRPr="00186846">
          <w:rPr>
            <w:rStyle w:val="Hyperlink"/>
            <w:b/>
            <w:bCs/>
            <w:sz w:val="28"/>
            <w:szCs w:val="28"/>
          </w:rPr>
          <w:t>www.thanetac.co.uk</w:t>
        </w:r>
      </w:hyperlink>
    </w:p>
    <w:sectPr w:rsidR="000656C3" w:rsidSect="005E0B0C">
      <w:pgSz w:w="11906" w:h="16838"/>
      <w:pgMar w:top="126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301" w:rsidRDefault="00986301" w:rsidP="00551984">
      <w:pPr>
        <w:spacing w:after="0" w:line="240" w:lineRule="auto"/>
      </w:pPr>
      <w:r>
        <w:separator/>
      </w:r>
    </w:p>
  </w:endnote>
  <w:endnote w:type="continuationSeparator" w:id="0">
    <w:p w:rsidR="00986301" w:rsidRDefault="00986301" w:rsidP="0055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301" w:rsidRDefault="00986301" w:rsidP="00551984">
      <w:pPr>
        <w:spacing w:after="0" w:line="240" w:lineRule="auto"/>
      </w:pPr>
      <w:r>
        <w:separator/>
      </w:r>
    </w:p>
  </w:footnote>
  <w:footnote w:type="continuationSeparator" w:id="0">
    <w:p w:rsidR="00986301" w:rsidRDefault="00986301" w:rsidP="0055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7F35"/>
    <w:multiLevelType w:val="hybridMultilevel"/>
    <w:tmpl w:val="DD3CE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2781D"/>
    <w:multiLevelType w:val="hybridMultilevel"/>
    <w:tmpl w:val="885C9D90"/>
    <w:lvl w:ilvl="0" w:tplc="6A7CAB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50B"/>
    <w:rsid w:val="00062041"/>
    <w:rsid w:val="000656C3"/>
    <w:rsid w:val="0007050B"/>
    <w:rsid w:val="0008731B"/>
    <w:rsid w:val="000F153E"/>
    <w:rsid w:val="001716F7"/>
    <w:rsid w:val="001B01B6"/>
    <w:rsid w:val="0021729E"/>
    <w:rsid w:val="002520CA"/>
    <w:rsid w:val="003327C4"/>
    <w:rsid w:val="003478C9"/>
    <w:rsid w:val="003507E6"/>
    <w:rsid w:val="00396C4D"/>
    <w:rsid w:val="003F38AC"/>
    <w:rsid w:val="003F418E"/>
    <w:rsid w:val="00405CC0"/>
    <w:rsid w:val="00475EE4"/>
    <w:rsid w:val="00511342"/>
    <w:rsid w:val="00541354"/>
    <w:rsid w:val="00551984"/>
    <w:rsid w:val="005B6352"/>
    <w:rsid w:val="005E0B0C"/>
    <w:rsid w:val="006313EB"/>
    <w:rsid w:val="00646056"/>
    <w:rsid w:val="0065044A"/>
    <w:rsid w:val="00660878"/>
    <w:rsid w:val="00664601"/>
    <w:rsid w:val="00664B8C"/>
    <w:rsid w:val="00740238"/>
    <w:rsid w:val="00757C1F"/>
    <w:rsid w:val="007E4A0C"/>
    <w:rsid w:val="00832E71"/>
    <w:rsid w:val="008D6647"/>
    <w:rsid w:val="008E2F44"/>
    <w:rsid w:val="008F2E4B"/>
    <w:rsid w:val="00962C40"/>
    <w:rsid w:val="00986301"/>
    <w:rsid w:val="00AA7942"/>
    <w:rsid w:val="00AD2C82"/>
    <w:rsid w:val="00AF2804"/>
    <w:rsid w:val="00B1388D"/>
    <w:rsid w:val="00B83B47"/>
    <w:rsid w:val="00C42B37"/>
    <w:rsid w:val="00C44AF8"/>
    <w:rsid w:val="00C47664"/>
    <w:rsid w:val="00D123DC"/>
    <w:rsid w:val="00E16205"/>
    <w:rsid w:val="00E3329E"/>
    <w:rsid w:val="00E4725B"/>
    <w:rsid w:val="00ED406D"/>
    <w:rsid w:val="00F36C6A"/>
    <w:rsid w:val="00F5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5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050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5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984"/>
  </w:style>
  <w:style w:type="paragraph" w:styleId="Footer">
    <w:name w:val="footer"/>
    <w:basedOn w:val="Normal"/>
    <w:link w:val="FooterChar"/>
    <w:uiPriority w:val="99"/>
    <w:unhideWhenUsed/>
    <w:rsid w:val="005519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anetac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bridge</dc:creator>
  <cp:lastModifiedBy>Rees</cp:lastModifiedBy>
  <cp:revision>7</cp:revision>
  <dcterms:created xsi:type="dcterms:W3CDTF">2018-01-17T19:49:00Z</dcterms:created>
  <dcterms:modified xsi:type="dcterms:W3CDTF">2019-02-05T15:14:00Z</dcterms:modified>
</cp:coreProperties>
</file>